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7" w:line="44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仙桃市第三届青少年科技创新大赛</w:t>
      </w:r>
    </w:p>
    <w:p>
      <w:pPr>
        <w:pStyle w:val="2"/>
        <w:spacing w:before="67" w:line="440" w:lineRule="exact"/>
        <w:jc w:val="center"/>
        <w:rPr>
          <w:rFonts w:asciiTheme="majorEastAsia" w:hAnsiTheme="majorEastAsia" w:eastAsiaTheme="majorEastAsia"/>
          <w:b/>
          <w:bCs/>
          <w:sz w:val="28"/>
          <w:szCs w:val="28"/>
        </w:rPr>
      </w:pPr>
    </w:p>
    <w:p>
      <w:pPr>
        <w:pStyle w:val="2"/>
        <w:spacing w:before="67"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项目一：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创意</w:t>
      </w: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</w:rPr>
        <w:t>编程比赛规则与评分标准</w:t>
      </w:r>
    </w:p>
    <w:p>
      <w:pPr>
        <w:pStyle w:val="2"/>
        <w:spacing w:before="67" w:line="440" w:lineRule="exact"/>
        <w:jc w:val="center"/>
        <w:rPr>
          <w:rFonts w:ascii="黑体" w:hAnsi="黑体" w:eastAsia="黑体"/>
          <w:bCs/>
          <w:sz w:val="36"/>
          <w:szCs w:val="36"/>
          <w:lang w:val="en-US"/>
        </w:rPr>
      </w:pPr>
    </w:p>
    <w:p>
      <w:pPr>
        <w:spacing w:line="440" w:lineRule="exact"/>
        <w:ind w:firstLine="640" w:firstLineChars="200"/>
        <w:jc w:val="both"/>
        <w:rPr>
          <w:rFonts w:ascii="黑体" w:hAnsi="黑体" w:eastAsia="黑体"/>
          <w:bCs/>
          <w:sz w:val="32"/>
          <w:szCs w:val="32"/>
          <w:lang w:val="en-US"/>
        </w:rPr>
      </w:pPr>
      <w:r>
        <w:rPr>
          <w:rFonts w:hint="eastAsia" w:ascii="黑体" w:hAnsi="黑体" w:eastAsia="黑体"/>
          <w:bCs/>
          <w:sz w:val="32"/>
          <w:szCs w:val="32"/>
          <w:lang w:val="en-US"/>
        </w:rPr>
        <w:t>一、规则要求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/>
        </w:rPr>
        <w:t>比赛分为：理论答题（30%）与实践展评（70%）两部分。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/>
        </w:rPr>
        <w:t>理论答题内容可参考地方教材《Scratch趣味创意编程》第1-4课的内容；实践展评可参考评分标准。</w:t>
      </w:r>
    </w:p>
    <w:p>
      <w:pPr>
        <w:spacing w:line="120" w:lineRule="auto"/>
        <w:ind w:firstLine="640" w:firstLineChars="200"/>
        <w:rPr>
          <w:rFonts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/>
        </w:rPr>
        <w:t>3、作品请于11月中旬上传至邮箱：</w:t>
      </w:r>
      <w:r>
        <w:fldChar w:fldCharType="begin"/>
      </w:r>
      <w:r>
        <w:instrText xml:space="preserve"> HYPERLINK "mailto:461249232@qq.com" </w:instrText>
      </w:r>
      <w:r>
        <w:fldChar w:fldCharType="separate"/>
      </w:r>
      <w:r>
        <w:rPr>
          <w:rStyle w:val="5"/>
          <w:rFonts w:hint="eastAsia" w:ascii="仿宋" w:hAnsi="仿宋" w:eastAsia="仿宋"/>
          <w:sz w:val="32"/>
          <w:szCs w:val="32"/>
          <w:lang w:val="en-US"/>
        </w:rPr>
        <w:t>461249232@qq.com</w:t>
      </w:r>
      <w:r>
        <w:rPr>
          <w:rStyle w:val="5"/>
          <w:rFonts w:hint="eastAsia" w:ascii="仿宋" w:hAnsi="仿宋" w:eastAsia="仿宋"/>
          <w:sz w:val="32"/>
          <w:szCs w:val="32"/>
          <w:lang w:val="en-US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/>
        </w:rPr>
        <w:t>。并在邮箱主题中填写：**学校*年级******学生。（正文部分，留下指导教师的电话联系方式。）</w:t>
      </w:r>
    </w:p>
    <w:p>
      <w:pPr>
        <w:ind w:left="440" w:leftChars="200" w:firstLine="160" w:firstLineChars="50"/>
        <w:jc w:val="both"/>
        <w:rPr>
          <w:rFonts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/>
        </w:rPr>
        <w:t>4、每校派出的学生数小于3名。</w:t>
      </w:r>
    </w:p>
    <w:p>
      <w:pPr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/>
        </w:rPr>
        <w:t>二、</w:t>
      </w:r>
      <w:r>
        <w:rPr>
          <w:rFonts w:hint="eastAsia" w:ascii="黑体" w:hAnsi="黑体" w:eastAsia="黑体"/>
          <w:bCs/>
          <w:sz w:val="32"/>
          <w:szCs w:val="32"/>
          <w:lang w:val="en-US"/>
        </w:rPr>
        <w:t>评分标准</w:t>
      </w:r>
    </w:p>
    <w:tbl>
      <w:tblPr>
        <w:tblStyle w:val="3"/>
        <w:tblpPr w:leftFromText="180" w:rightFromText="180" w:vertAnchor="text" w:horzAnchor="page" w:tblpX="1457" w:tblpY="163"/>
        <w:tblOverlap w:val="never"/>
        <w:tblW w:w="92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4477"/>
        <w:gridCol w:w="885"/>
        <w:gridCol w:w="840"/>
        <w:gridCol w:w="870"/>
        <w:gridCol w:w="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33" w:type="dxa"/>
          </w:tcPr>
          <w:p>
            <w:pPr>
              <w:pStyle w:val="6"/>
              <w:spacing w:before="81" w:line="240" w:lineRule="atLeast"/>
              <w:ind w:leftChars="-14" w:hanging="31" w:hangingChars="11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一级指标</w:t>
            </w:r>
          </w:p>
        </w:tc>
        <w:tc>
          <w:tcPr>
            <w:tcW w:w="4477" w:type="dxa"/>
          </w:tcPr>
          <w:p>
            <w:pPr>
              <w:pStyle w:val="6"/>
              <w:spacing w:before="81" w:line="240" w:lineRule="atLeast"/>
              <w:ind w:left="972" w:right="96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指标说明</w:t>
            </w:r>
          </w:p>
        </w:tc>
        <w:tc>
          <w:tcPr>
            <w:tcW w:w="885" w:type="dxa"/>
          </w:tcPr>
          <w:p>
            <w:pPr>
              <w:pStyle w:val="6"/>
              <w:spacing w:before="81" w:line="240" w:lineRule="atLeast"/>
              <w:ind w:left="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优</w:t>
            </w:r>
          </w:p>
        </w:tc>
        <w:tc>
          <w:tcPr>
            <w:tcW w:w="840" w:type="dxa"/>
          </w:tcPr>
          <w:p>
            <w:pPr>
              <w:pStyle w:val="6"/>
              <w:spacing w:before="81" w:line="240" w:lineRule="atLeast"/>
              <w:ind w:left="1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良</w:t>
            </w:r>
          </w:p>
        </w:tc>
        <w:tc>
          <w:tcPr>
            <w:tcW w:w="870" w:type="dxa"/>
          </w:tcPr>
          <w:p>
            <w:pPr>
              <w:pStyle w:val="6"/>
              <w:spacing w:before="81" w:line="240" w:lineRule="atLeast"/>
              <w:ind w:left="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差</w:t>
            </w:r>
          </w:p>
        </w:tc>
        <w:tc>
          <w:tcPr>
            <w:tcW w:w="845" w:type="dxa"/>
          </w:tcPr>
          <w:p>
            <w:pPr>
              <w:pStyle w:val="6"/>
              <w:spacing w:before="81" w:line="240" w:lineRule="atLeast"/>
              <w:ind w:leftChars="-17" w:hanging="37" w:hangingChars="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33" w:type="dxa"/>
            <w:vAlign w:val="center"/>
          </w:tcPr>
          <w:p>
            <w:pPr>
              <w:pStyle w:val="6"/>
              <w:spacing w:line="240" w:lineRule="atLeast"/>
              <w:ind w:left="420" w:right="229" w:hanging="185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设计创意30 分</w:t>
            </w:r>
          </w:p>
        </w:tc>
        <w:tc>
          <w:tcPr>
            <w:tcW w:w="4477" w:type="dxa"/>
          </w:tcPr>
          <w:p>
            <w:pPr>
              <w:pStyle w:val="6"/>
              <w:spacing w:before="100" w:line="240" w:lineRule="atLeast"/>
              <w:ind w:left="1" w:leftChars="-15" w:right="-15" w:hanging="34" w:hangingChars="16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b/>
                <w:sz w:val="21"/>
              </w:rPr>
              <w:t>主题明确，内容健康向上。</w:t>
            </w:r>
            <w:r>
              <w:rPr>
                <w:rFonts w:ascii="仿宋" w:hAnsi="仿宋" w:eastAsia="仿宋"/>
                <w:sz w:val="21"/>
              </w:rPr>
              <w:t>想象力和创造力的深度结合。作品结构完整，构思新颖别致。</w:t>
            </w:r>
          </w:p>
        </w:tc>
        <w:tc>
          <w:tcPr>
            <w:tcW w:w="885" w:type="dxa"/>
            <w:vAlign w:val="center"/>
          </w:tcPr>
          <w:p>
            <w:pPr>
              <w:pStyle w:val="6"/>
              <w:spacing w:line="240" w:lineRule="atLeast"/>
              <w:ind w:left="177" w:right="168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30-20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spacing w:line="240" w:lineRule="atLeast"/>
              <w:ind w:right="182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w w:val="95"/>
                <w:sz w:val="21"/>
              </w:rPr>
              <w:t>20-10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spacing w:line="240" w:lineRule="atLeast"/>
              <w:ind w:left="197" w:right="186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10-0</w:t>
            </w:r>
          </w:p>
        </w:tc>
        <w:tc>
          <w:tcPr>
            <w:tcW w:w="845" w:type="dxa"/>
          </w:tcPr>
          <w:p>
            <w:pPr>
              <w:pStyle w:val="6"/>
              <w:spacing w:line="240" w:lineRule="atLeast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1333" w:type="dxa"/>
            <w:vAlign w:val="center"/>
          </w:tcPr>
          <w:p>
            <w:pPr>
              <w:pStyle w:val="6"/>
              <w:spacing w:line="240" w:lineRule="atLeast"/>
              <w:ind w:left="420" w:right="229" w:hanging="185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程序设计40 分</w:t>
            </w:r>
          </w:p>
        </w:tc>
        <w:tc>
          <w:tcPr>
            <w:tcW w:w="4477" w:type="dxa"/>
          </w:tcPr>
          <w:p>
            <w:pPr>
              <w:pStyle w:val="6"/>
              <w:spacing w:before="100" w:line="240" w:lineRule="atLeast"/>
              <w:ind w:right="-15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b/>
                <w:sz w:val="21"/>
              </w:rPr>
              <w:t>程序运行流畅。</w:t>
            </w:r>
            <w:r>
              <w:rPr>
                <w:rFonts w:hint="eastAsia" w:ascii="仿宋" w:hAnsi="仿宋" w:eastAsia="仿宋"/>
                <w:b/>
                <w:color w:val="FF0000"/>
                <w:sz w:val="21"/>
              </w:rPr>
              <w:t>原创设计，不得网上下载或抄袭，否则视为无效作品。</w:t>
            </w:r>
            <w:r>
              <w:rPr>
                <w:rFonts w:ascii="仿宋" w:hAnsi="仿宋" w:eastAsia="仿宋"/>
                <w:sz w:val="21"/>
              </w:rPr>
              <w:t>程序封面、过程完整。概念理解准确，指令使用熟练，程序运行流程高效无</w:t>
            </w:r>
            <w:r>
              <w:rPr>
                <w:rFonts w:hint="eastAsia" w:ascii="仿宋" w:hAnsi="仿宋" w:eastAsia="仿宋"/>
                <w:sz w:val="21"/>
              </w:rPr>
              <w:t>漏洞</w:t>
            </w:r>
            <w:r>
              <w:rPr>
                <w:rFonts w:ascii="仿宋" w:hAnsi="仿宋" w:eastAsia="仿宋"/>
                <w:sz w:val="21"/>
              </w:rPr>
              <w:t>。</w:t>
            </w:r>
          </w:p>
        </w:tc>
        <w:tc>
          <w:tcPr>
            <w:tcW w:w="885" w:type="dxa"/>
            <w:vAlign w:val="center"/>
          </w:tcPr>
          <w:p>
            <w:pPr>
              <w:pStyle w:val="6"/>
              <w:spacing w:before="1" w:line="240" w:lineRule="atLeast"/>
              <w:ind w:left="177" w:right="168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40-26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spacing w:before="1" w:line="240" w:lineRule="atLeast"/>
              <w:ind w:right="182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w w:val="95"/>
                <w:sz w:val="21"/>
              </w:rPr>
              <w:t>25-16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spacing w:before="1" w:line="240" w:lineRule="atLeast"/>
              <w:ind w:left="197" w:right="186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15-0</w:t>
            </w:r>
          </w:p>
        </w:tc>
        <w:tc>
          <w:tcPr>
            <w:tcW w:w="845" w:type="dxa"/>
          </w:tcPr>
          <w:p>
            <w:pPr>
              <w:pStyle w:val="6"/>
              <w:spacing w:line="240" w:lineRule="atLeast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33" w:type="dxa"/>
            <w:vAlign w:val="center"/>
          </w:tcPr>
          <w:p>
            <w:pPr>
              <w:pStyle w:val="6"/>
              <w:spacing w:line="240" w:lineRule="atLeast"/>
              <w:ind w:left="420" w:right="229" w:hanging="185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艺术设计10 分</w:t>
            </w:r>
          </w:p>
        </w:tc>
        <w:tc>
          <w:tcPr>
            <w:tcW w:w="4477" w:type="dxa"/>
          </w:tcPr>
          <w:p>
            <w:pPr>
              <w:pStyle w:val="6"/>
              <w:spacing w:before="100" w:line="240" w:lineRule="atLeast"/>
              <w:ind w:right="-15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b/>
                <w:spacing w:val="-9"/>
                <w:sz w:val="21"/>
              </w:rPr>
              <w:t>艺术效果好。</w:t>
            </w:r>
            <w:r>
              <w:rPr>
                <w:rFonts w:ascii="仿宋" w:hAnsi="仿宋" w:eastAsia="仿宋"/>
                <w:spacing w:val="-10"/>
                <w:sz w:val="21"/>
              </w:rPr>
              <w:t>角色造型、动画、</w:t>
            </w:r>
            <w:r>
              <w:rPr>
                <w:rFonts w:ascii="仿宋" w:hAnsi="仿宋" w:eastAsia="仿宋"/>
                <w:sz w:val="21"/>
              </w:rPr>
              <w:t>音乐及音效优美协调，界面排列整齐美观，无垃圾指令。</w:t>
            </w:r>
          </w:p>
        </w:tc>
        <w:tc>
          <w:tcPr>
            <w:tcW w:w="885" w:type="dxa"/>
            <w:vAlign w:val="center"/>
          </w:tcPr>
          <w:p>
            <w:pPr>
              <w:pStyle w:val="6"/>
              <w:spacing w:line="240" w:lineRule="atLeast"/>
              <w:ind w:left="177" w:right="168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10-7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spacing w:line="240" w:lineRule="atLeast"/>
              <w:ind w:right="285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6-4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spacing w:line="240" w:lineRule="atLeast"/>
              <w:ind w:left="192" w:right="186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3-0</w:t>
            </w:r>
          </w:p>
        </w:tc>
        <w:tc>
          <w:tcPr>
            <w:tcW w:w="845" w:type="dxa"/>
          </w:tcPr>
          <w:p>
            <w:pPr>
              <w:pStyle w:val="6"/>
              <w:spacing w:line="240" w:lineRule="atLeast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333" w:type="dxa"/>
            <w:vAlign w:val="center"/>
          </w:tcPr>
          <w:p>
            <w:pPr>
              <w:pStyle w:val="6"/>
              <w:spacing w:before="99" w:line="240" w:lineRule="atLeast"/>
              <w:ind w:left="215" w:right="210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逻辑思维</w:t>
            </w:r>
          </w:p>
          <w:p>
            <w:pPr>
              <w:pStyle w:val="6"/>
              <w:spacing w:line="240" w:lineRule="atLeast"/>
              <w:ind w:left="215" w:right="208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5 分</w:t>
            </w:r>
          </w:p>
        </w:tc>
        <w:tc>
          <w:tcPr>
            <w:tcW w:w="4477" w:type="dxa"/>
          </w:tcPr>
          <w:p>
            <w:pPr>
              <w:pStyle w:val="6"/>
              <w:spacing w:before="100" w:line="240" w:lineRule="atLeast"/>
              <w:ind w:right="-15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b/>
                <w:spacing w:val="-1"/>
                <w:w w:val="95"/>
                <w:sz w:val="21"/>
              </w:rPr>
              <w:t>逻辑思维清晰</w:t>
            </w:r>
            <w:r>
              <w:rPr>
                <w:rFonts w:ascii="仿宋" w:hAnsi="仿宋" w:eastAsia="仿宋"/>
                <w:spacing w:val="-10"/>
                <w:sz w:val="21"/>
              </w:rPr>
              <w:t>。</w:t>
            </w:r>
            <w:r>
              <w:rPr>
                <w:rFonts w:ascii="仿宋" w:hAnsi="仿宋" w:eastAsia="仿宋"/>
                <w:sz w:val="21"/>
              </w:rPr>
              <w:t>程序内语言表达顺畅，编程术语使用准确。</w:t>
            </w:r>
          </w:p>
        </w:tc>
        <w:tc>
          <w:tcPr>
            <w:tcW w:w="885" w:type="dxa"/>
            <w:vAlign w:val="center"/>
          </w:tcPr>
          <w:p>
            <w:pPr>
              <w:pStyle w:val="6"/>
              <w:spacing w:line="240" w:lineRule="atLeast"/>
              <w:ind w:left="177" w:right="166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5-4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spacing w:line="240" w:lineRule="atLeast"/>
              <w:ind w:right="285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3-2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spacing w:line="240" w:lineRule="atLeast"/>
              <w:ind w:left="192" w:right="186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1-0</w:t>
            </w:r>
          </w:p>
        </w:tc>
        <w:tc>
          <w:tcPr>
            <w:tcW w:w="845" w:type="dxa"/>
          </w:tcPr>
          <w:p>
            <w:pPr>
              <w:pStyle w:val="6"/>
              <w:spacing w:line="240" w:lineRule="atLeast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333" w:type="dxa"/>
            <w:vAlign w:val="center"/>
          </w:tcPr>
          <w:p>
            <w:pPr>
              <w:pStyle w:val="6"/>
              <w:spacing w:before="99" w:line="240" w:lineRule="atLeast"/>
              <w:ind w:left="215" w:right="210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展示流畅</w:t>
            </w:r>
          </w:p>
          <w:p>
            <w:pPr>
              <w:pStyle w:val="6"/>
              <w:spacing w:before="99" w:line="240" w:lineRule="atLeast"/>
              <w:ind w:left="215" w:right="210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15 分</w:t>
            </w:r>
          </w:p>
        </w:tc>
        <w:tc>
          <w:tcPr>
            <w:tcW w:w="4477" w:type="dxa"/>
          </w:tcPr>
          <w:p>
            <w:pPr>
              <w:pStyle w:val="6"/>
              <w:spacing w:before="100" w:line="240" w:lineRule="atLeast"/>
              <w:ind w:leftChars="-21" w:right="-15" w:hanging="46" w:hangingChars="22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b/>
                <w:sz w:val="21"/>
              </w:rPr>
              <w:t>学生作品解说效果流畅</w:t>
            </w:r>
            <w:r>
              <w:rPr>
                <w:rFonts w:ascii="仿宋" w:hAnsi="仿宋" w:eastAsia="仿宋"/>
                <w:b/>
                <w:sz w:val="21"/>
              </w:rPr>
              <w:t>。</w:t>
            </w:r>
            <w:r>
              <w:rPr>
                <w:rFonts w:ascii="仿宋" w:hAnsi="仿宋" w:eastAsia="仿宋"/>
                <w:sz w:val="21"/>
              </w:rPr>
              <w:t>强调</w:t>
            </w:r>
            <w:r>
              <w:rPr>
                <w:rFonts w:hint="eastAsia" w:ascii="仿宋" w:hAnsi="仿宋" w:eastAsia="仿宋"/>
                <w:sz w:val="21"/>
              </w:rPr>
              <w:t>学生的交流、表达的综合素质，建议脱稿个性化地方式进行解说，对重点思维与设计可进行着重解说。</w:t>
            </w:r>
          </w:p>
        </w:tc>
        <w:tc>
          <w:tcPr>
            <w:tcW w:w="885" w:type="dxa"/>
            <w:vAlign w:val="center"/>
          </w:tcPr>
          <w:p>
            <w:pPr>
              <w:pStyle w:val="6"/>
              <w:spacing w:line="240" w:lineRule="atLeast"/>
              <w:ind w:left="177" w:right="168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15-11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spacing w:line="240" w:lineRule="atLeast"/>
              <w:ind w:right="232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10-6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spacing w:line="240" w:lineRule="atLeast"/>
              <w:ind w:left="192" w:right="186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sz w:val="21"/>
              </w:rPr>
              <w:t>5-0</w:t>
            </w:r>
          </w:p>
        </w:tc>
        <w:tc>
          <w:tcPr>
            <w:tcW w:w="845" w:type="dxa"/>
          </w:tcPr>
          <w:p>
            <w:pPr>
              <w:pStyle w:val="6"/>
              <w:spacing w:line="240" w:lineRule="atLeast"/>
              <w:rPr>
                <w:rFonts w:ascii="仿宋" w:hAnsi="仿宋" w:eastAsia="仿宋"/>
                <w:sz w:val="20"/>
              </w:rPr>
            </w:pPr>
          </w:p>
        </w:tc>
      </w:tr>
    </w:tbl>
    <w:p>
      <w:pPr>
        <w:spacing w:line="120" w:lineRule="auto"/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8576A6"/>
    <w:multiLevelType w:val="singleLevel"/>
    <w:tmpl w:val="548576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356C6A"/>
    <w:rsid w:val="000516A0"/>
    <w:rsid w:val="001F15FD"/>
    <w:rsid w:val="0030640E"/>
    <w:rsid w:val="00406D0D"/>
    <w:rsid w:val="00414068"/>
    <w:rsid w:val="0048206A"/>
    <w:rsid w:val="005140FE"/>
    <w:rsid w:val="005D0505"/>
    <w:rsid w:val="00694A29"/>
    <w:rsid w:val="008768D9"/>
    <w:rsid w:val="00943AC7"/>
    <w:rsid w:val="00AF7AEE"/>
    <w:rsid w:val="00B94E59"/>
    <w:rsid w:val="00BB4032"/>
    <w:rsid w:val="00CD0904"/>
    <w:rsid w:val="00E13DA5"/>
    <w:rsid w:val="0F024005"/>
    <w:rsid w:val="0F124B7B"/>
    <w:rsid w:val="1A902145"/>
    <w:rsid w:val="1FD84FAA"/>
    <w:rsid w:val="24EA57D5"/>
    <w:rsid w:val="26425EE4"/>
    <w:rsid w:val="30663118"/>
    <w:rsid w:val="35242A59"/>
    <w:rsid w:val="36C15EF9"/>
    <w:rsid w:val="3BF95152"/>
    <w:rsid w:val="3CF1171C"/>
    <w:rsid w:val="4B956697"/>
    <w:rsid w:val="51356C6A"/>
    <w:rsid w:val="52510030"/>
    <w:rsid w:val="5C831BBD"/>
    <w:rsid w:val="71F34F28"/>
    <w:rsid w:val="772E449E"/>
    <w:rsid w:val="77A5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554</Characters>
  <Lines>4</Lines>
  <Paragraphs>1</Paragraphs>
  <TotalTime>14</TotalTime>
  <ScaleCrop>false</ScaleCrop>
  <LinksUpToDate>false</LinksUpToDate>
  <CharactersWithSpaces>650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2021-10-16T13:34:00Z</dcterms:created>
  <dc:creator>xiao</dc:creator>
  <cp:lastModifiedBy>Administrator</cp:lastModifiedBy>
  <dcterms:modified xsi:type="dcterms:W3CDTF">2021-10-27T03:53:03Z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F081770987DD4D5CB22E7DA496872910</vt:lpwstr>
  </property>
</Properties>
</file>